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cstheme="minorEastAsia"/>
          <w:sz w:val="44"/>
          <w:szCs w:val="44"/>
        </w:rPr>
      </w:pPr>
    </w:p>
    <w:p>
      <w:pPr>
        <w:jc w:val="center"/>
        <w:rPr>
          <w:rFonts w:ascii="仿宋_GB2312" w:eastAsia="仿宋_GB2312"/>
          <w:sz w:val="44"/>
          <w:szCs w:val="44"/>
        </w:rPr>
      </w:pPr>
    </w:p>
    <w:p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畜禽养殖场备案管理办法</w:t>
      </w:r>
    </w:p>
    <w:p>
      <w:pPr>
        <w:rPr>
          <w:rFonts w:ascii="仿宋_GB2312" w:eastAsia="仿宋_GB2312"/>
          <w:sz w:val="24"/>
        </w:rPr>
      </w:pPr>
    </w:p>
    <w:p>
      <w:pPr>
        <w:rPr>
          <w:rFonts w:ascii="仿宋_GB2312" w:eastAsia="仿宋_GB2312"/>
          <w:sz w:val="24"/>
        </w:rPr>
      </w:pPr>
    </w:p>
    <w:p>
      <w:pPr>
        <w:rPr>
          <w:rFonts w:ascii="楷体_GB2312" w:hAnsi="楷体_GB2312" w:eastAsia="仿宋"/>
          <w:sz w:val="32"/>
          <w:szCs w:val="32"/>
        </w:rPr>
      </w:pPr>
      <w:r>
        <w:rPr>
          <w:rFonts w:ascii="仿宋_GB2312" w:eastAsia="仿宋_GB2312"/>
          <w:sz w:val="24"/>
        </w:rPr>
        <w:tab/>
      </w:r>
      <w:r>
        <w:rPr>
          <w:rFonts w:ascii="楷体_GB2312" w:hAnsi="楷体_GB2312" w:eastAsia="仿宋"/>
          <w:sz w:val="32"/>
          <w:szCs w:val="32"/>
        </w:rPr>
        <w:t>（202</w:t>
      </w:r>
      <w:r>
        <w:rPr>
          <w:rFonts w:hint="eastAsia" w:ascii="楷体_GB2312" w:hAnsi="楷体_GB2312" w:eastAsia="仿宋"/>
          <w:sz w:val="32"/>
          <w:szCs w:val="32"/>
          <w:lang w:val="en-US" w:eastAsia="zh-CN"/>
        </w:rPr>
        <w:t>5</w:t>
      </w:r>
      <w:r>
        <w:rPr>
          <w:rFonts w:ascii="楷体_GB2312" w:hAnsi="楷体_GB2312" w:eastAsia="仿宋"/>
          <w:sz w:val="32"/>
          <w:szCs w:val="32"/>
        </w:rPr>
        <w:t>年</w:t>
      </w:r>
      <w:r>
        <w:rPr>
          <w:rFonts w:hint="eastAsia" w:ascii="楷体_GB2312" w:hAnsi="楷体_GB2312" w:eastAsia="仿宋"/>
          <w:sz w:val="32"/>
          <w:szCs w:val="32"/>
          <w:lang w:val="en-US" w:eastAsia="zh-CN"/>
        </w:rPr>
        <w:t>7</w:t>
      </w:r>
      <w:r>
        <w:rPr>
          <w:rFonts w:ascii="楷体_GB2312" w:hAnsi="楷体_GB2312" w:eastAsia="仿宋"/>
          <w:sz w:val="32"/>
          <w:szCs w:val="32"/>
        </w:rPr>
        <w:t>月</w:t>
      </w:r>
      <w:r>
        <w:rPr>
          <w:rFonts w:hint="eastAsia" w:ascii="楷体_GB2312" w:hAnsi="楷体_GB2312" w:eastAsia="仿宋"/>
          <w:sz w:val="32"/>
          <w:szCs w:val="32"/>
          <w:lang w:val="en-US" w:eastAsia="zh-CN"/>
        </w:rPr>
        <w:t>11</w:t>
      </w:r>
      <w:r>
        <w:rPr>
          <w:rFonts w:ascii="楷体_GB2312" w:hAnsi="楷体_GB2312" w:eastAsia="仿宋"/>
          <w:sz w:val="32"/>
          <w:szCs w:val="32"/>
        </w:rPr>
        <w:t>日农业农村部令202</w:t>
      </w:r>
      <w:r>
        <w:rPr>
          <w:rFonts w:hint="eastAsia" w:ascii="楷体_GB2312" w:hAnsi="楷体_GB2312" w:eastAsia="仿宋"/>
          <w:sz w:val="32"/>
          <w:szCs w:val="32"/>
          <w:lang w:val="en-US" w:eastAsia="zh-CN"/>
        </w:rPr>
        <w:t>5</w:t>
      </w:r>
      <w:r>
        <w:rPr>
          <w:rFonts w:ascii="楷体_GB2312" w:hAnsi="楷体_GB2312" w:eastAsia="仿宋"/>
          <w:sz w:val="32"/>
          <w:szCs w:val="32"/>
        </w:rPr>
        <w:t>年第2号公布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</w:rPr>
        <w:t xml:space="preserve">  </w:t>
      </w:r>
      <w:r>
        <w:rPr>
          <w:rFonts w:ascii="楷体_GB2312" w:hAnsi="楷体_GB2312" w:eastAsia="仿宋"/>
          <w:sz w:val="32"/>
          <w:szCs w:val="32"/>
        </w:rPr>
        <w:t>自202</w:t>
      </w:r>
      <w:r>
        <w:rPr>
          <w:rFonts w:hint="eastAsia" w:ascii="楷体_GB2312" w:hAnsi="楷体_GB2312" w:eastAsia="仿宋"/>
          <w:sz w:val="32"/>
          <w:szCs w:val="32"/>
          <w:lang w:val="en-US" w:eastAsia="zh-CN"/>
        </w:rPr>
        <w:t>5</w:t>
      </w:r>
      <w:r>
        <w:rPr>
          <w:rFonts w:ascii="楷体_GB2312" w:hAnsi="楷体_GB2312" w:eastAsia="仿宋"/>
          <w:sz w:val="32"/>
          <w:szCs w:val="32"/>
        </w:rPr>
        <w:t>年</w:t>
      </w:r>
      <w:r>
        <w:rPr>
          <w:rFonts w:hint="eastAsia" w:ascii="楷体_GB2312" w:hAnsi="楷体_GB2312" w:eastAsia="仿宋"/>
          <w:sz w:val="32"/>
          <w:szCs w:val="32"/>
          <w:lang w:val="en-US" w:eastAsia="zh-CN"/>
        </w:rPr>
        <w:t>9</w:t>
      </w:r>
      <w:r>
        <w:rPr>
          <w:rFonts w:ascii="楷体_GB2312" w:hAnsi="楷体_GB2312" w:eastAsia="仿宋"/>
          <w:sz w:val="32"/>
          <w:szCs w:val="32"/>
        </w:rPr>
        <w:t>月1日起施行）</w:t>
      </w:r>
    </w:p>
    <w:p>
      <w:pPr>
        <w:rPr>
          <w:rFonts w:ascii="楷体_GB2312" w:hAnsi="楷体_GB2312" w:eastAsia="仿宋_GB2312"/>
          <w:sz w:val="32"/>
          <w:szCs w:val="32"/>
        </w:rPr>
      </w:pPr>
      <w:r>
        <w:rPr>
          <w:rFonts w:ascii="楷体_GB2312" w:hAnsi="楷体_GB2312" w:eastAsia="仿宋_GB2312"/>
          <w:sz w:val="32"/>
          <w:szCs w:val="32"/>
        </w:rPr>
        <w:tab/>
      </w:r>
    </w:p>
    <w:p>
      <w:pPr>
        <w:rPr>
          <w:rFonts w:ascii="楷体_GB2312" w:hAnsi="楷体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44"/>
          <w:szCs w:val="44"/>
        </w:rPr>
      </w:pPr>
    </w:p>
    <w:p>
      <w:pPr>
        <w:rPr>
          <w:rFonts w:hint="eastAsia" w:ascii="仿宋_GB2312" w:hAnsi="仿宋" w:eastAsia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为了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规范畜禽养殖行为，加强畜禽养殖场备案管理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，根据《中华人民共和国畜牧法》，制定本办法。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</w:t>
      </w:r>
      <w:r>
        <w:rPr>
          <w:rFonts w:hint="eastAsia" w:ascii="黑体" w:hAnsi="黑体" w:eastAsia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独立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、固定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的生产场所饲养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列入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《国家畜禽遗传资源目录》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畜禽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达到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农业农村部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规定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养殖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规模标准的养殖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，应当按照本办法的规定进行备案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第</w:t>
      </w:r>
      <w:r>
        <w:rPr>
          <w:rFonts w:hint="default" w:ascii="黑体" w:hAnsi="黑体" w:eastAsia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农业农村部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负责全国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畜禽养殖场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备案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管理工作，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根据畜牧业发展情况适时调整畜禽养殖场规模标准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以上地方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人民政府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农业农村主管部门负责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本行政区域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内畜禽养殖场备案管理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工作，对畜禽养殖场备案情况开展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监督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第</w:t>
      </w:r>
      <w:r>
        <w:rPr>
          <w:rFonts w:hint="default" w:ascii="黑体" w:hAnsi="黑体" w:eastAsia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/>
          <w:sz w:val="32"/>
          <w:szCs w:val="32"/>
          <w:lang w:eastAsia="zh-CN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畜禽养殖场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应当具备下列条件：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（一）有与其饲养规模相适应的生产场所和配套的生产设施；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有为其服务的畜牧兽医技术人员；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具备法律、行政法规和农业农村部规定的防疫条件；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有与畜禽粪污无害化处理和资源化利用相适应的设施设备；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法律、行政法规规定的其他条件。</w:t>
      </w:r>
    </w:p>
    <w:p>
      <w:pPr>
        <w:keepNext w:val="0"/>
        <w:keepLines w:val="0"/>
        <w:widowControl w:val="0"/>
        <w:suppressLineNumbers w:val="0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第</w:t>
      </w:r>
      <w:r>
        <w:rPr>
          <w:rFonts w:hint="default" w:ascii="黑体" w:hAnsi="黑体" w:eastAsia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/>
          <w:sz w:val="32"/>
          <w:szCs w:val="32"/>
          <w:lang w:eastAsia="zh-CN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畜禽养殖场兴办者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应当提交下列材料，向养殖场所在地县级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人民政府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农业农村主管部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门备案：</w:t>
      </w:r>
    </w:p>
    <w:p>
      <w:pPr>
        <w:keepNext w:val="0"/>
        <w:keepLines w:val="0"/>
        <w:widowControl w:val="0"/>
        <w:suppressLineNumbers w:val="0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（一）畜禽养殖场备案表；</w:t>
      </w:r>
    </w:p>
    <w:p>
      <w:pPr>
        <w:keepNext w:val="0"/>
        <w:keepLines w:val="0"/>
        <w:widowControl w:val="0"/>
        <w:suppressLineNumbers w:val="0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（二）养殖场所平面图或者实景照片。</w:t>
      </w:r>
    </w:p>
    <w:p>
      <w:pPr>
        <w:keepNext w:val="0"/>
        <w:keepLines w:val="0"/>
        <w:widowControl w:val="0"/>
        <w:suppressLineNumbers w:val="0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畜禽养殖场兴办者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应当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对备案信息及相关材料的真实性负责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第</w:t>
      </w:r>
      <w:r>
        <w:rPr>
          <w:rFonts w:hint="default" w:ascii="黑体" w:hAnsi="黑体" w:eastAsia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/>
          <w:sz w:val="32"/>
          <w:szCs w:val="32"/>
          <w:lang w:eastAsia="zh-CN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畜禽养殖场兴办者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拥有两个以上畜禽养殖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，应当分别备案。</w:t>
      </w:r>
    </w:p>
    <w:p>
      <w:pPr>
        <w:keepNext w:val="0"/>
        <w:keepLines w:val="0"/>
        <w:widowControl w:val="0"/>
        <w:suppressLineNumbers w:val="0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第</w:t>
      </w:r>
      <w:r>
        <w:rPr>
          <w:rFonts w:hint="default" w:ascii="黑体" w:hAnsi="黑体" w:eastAsia="黑体"/>
          <w:sz w:val="32"/>
          <w:szCs w:val="32"/>
          <w:lang w:eastAsia="zh-CN"/>
        </w:rPr>
        <w:t>七</w:t>
      </w:r>
      <w:r>
        <w:rPr>
          <w:rFonts w:hint="eastAsia" w:ascii="黑体" w:hAnsi="黑体" w:eastAsia="黑体"/>
          <w:sz w:val="32"/>
          <w:szCs w:val="32"/>
          <w:lang w:eastAsia="zh-CN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畜禽养殖场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达到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农业农村部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规定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规模标准且备案材料齐全的，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县级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人民政府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农业农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村主管部门应当发放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"/>
        </w:rPr>
        <w:t>畜牧兽医生产经营主体代码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；材料不齐全的，通知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畜禽养殖场兴办者及时补正。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第</w:t>
      </w:r>
      <w:r>
        <w:rPr>
          <w:rFonts w:hint="default" w:ascii="黑体" w:hAnsi="黑体" w:eastAsia="黑体"/>
          <w:sz w:val="32"/>
          <w:szCs w:val="32"/>
          <w:lang w:eastAsia="zh-CN"/>
        </w:rPr>
        <w:t>八</w:t>
      </w:r>
      <w:r>
        <w:rPr>
          <w:rFonts w:hint="eastAsia" w:ascii="黑体" w:hAnsi="黑体" w:eastAsia="黑体"/>
          <w:sz w:val="32"/>
          <w:szCs w:val="32"/>
          <w:lang w:eastAsia="zh-CN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畜禽养殖场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备案后名称、养殖地址、畜禽品种或者养殖规模发生改变的，畜禽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养殖场兴办者应当及时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原备案部门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变更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备案信息。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第</w:t>
      </w:r>
      <w:r>
        <w:rPr>
          <w:rFonts w:hint="default" w:ascii="黑体" w:hAnsi="黑体" w:eastAsia="黑体"/>
          <w:sz w:val="32"/>
          <w:szCs w:val="32"/>
          <w:lang w:eastAsia="zh-CN"/>
        </w:rPr>
        <w:t>九</w:t>
      </w:r>
      <w:r>
        <w:rPr>
          <w:rFonts w:hint="eastAsia" w:ascii="黑体" w:hAnsi="黑体" w:eastAsia="黑体"/>
          <w:sz w:val="32"/>
          <w:szCs w:val="32"/>
          <w:lang w:eastAsia="zh-CN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畜禽养殖场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不再经营或者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不再符合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农业农村部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规定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规模标准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畜禽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养殖场兴办者应当及时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原备案部门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报告，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原备案部门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应当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注销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其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"/>
        </w:rPr>
        <w:t>畜牧兽医生产经营主体代码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农业农村主管部门在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监督检查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中发现畜禽养殖场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存在前款规定情形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的，应当注销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其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"/>
        </w:rPr>
        <w:t>畜牧兽医生产经营主体代码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第十条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畜禽养殖场应当按照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农业农村部行业统计监测工作要求，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农业农村部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畜牧业综合信息平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填报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存栏量、出栏量等信息。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第十一条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兴办畜禽养殖场未备案的，由县级以上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地方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人民政府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农业农村主管部门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责令限期改正；未在规定期限内改正或者存在其他严重情节的，可以处一万元以下罚款。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第十二条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本办法所称的养殖规模，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畜禽养殖场的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设计生产能力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进行测算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第十三条</w:t>
      </w: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畜禽养殖场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规模标准由农业农村部制定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并公布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第十四条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本办法自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日起施行。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符合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农业农村部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制定的规模标准且在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本办法施行前已经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按照省级人民政府规定备案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的畜禽养殖场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，不需要重新备案。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rFonts w:eastAsia="仿宋"/>
        <w:sz w:val="32"/>
        <w:szCs w:val="48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WAAAA&#10;ZHJzL1BLAQIUABQAAAAIAIdO4kCzSVju0AAAAAUBAAAPAAAAAAAAAAEAIAAAADgAAABkcnMvZG93&#10;bnJldi54bWxQSwECFAAUAAAACACHTuJActDybSsCAABVBAAADgAAAAAAAAABACAAAAA1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</w:rPr>
      <w:t xml:space="preserve">  </w:t>
    </w:r>
  </w:p>
  <w:p>
    <w:pPr>
      <w:pStyle w:val="6"/>
      <w:wordWrap w:val="0"/>
      <w:ind w:left="4788" w:leftChars="2280" w:firstLine="6400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86el0dQAAAAGAQAADwAAAAAAAAABACAAAAA4AAAAZHJzL2Rvd25yZXYu&#10;eG1sUEsBAhQAFAAAAAgAh07iQPA2LSnpAQAAtQMAAA4AAAAAAAAAAQAgAAAAOQEAAGRycy9lMm9E&#10;b2MueG1sUEsFBgAAAAAGAAYAWQEAAJQ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color w:val="FAFAFA"/>
        <w:sz w:val="32"/>
        <w:szCs w:val="48"/>
      </w:rPr>
      <w:t>X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农业农村部发布     </w:t>
    </w:r>
  </w:p>
  <w:p>
    <w:pPr>
      <w:pStyle w:val="6"/>
      <w:wordWrap w:val="0"/>
      <w:ind w:left="4788" w:leftChars="2280" w:firstLine="5621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extAlignment w:val="center"/>
      <w:rPr>
        <w:rFonts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BYAAABkcnMvUEsBAhQAFAAAAAgAh07iQNRHQNbVAAAACQEAAA8AAAAAAAAAAQAgAAAAOAAAAGRy&#10;cy9kb3ducmV2LnhtbFBLAQIUABQAAAAIAIdO4kAF7rse8gEAAL0DAAAOAAAAAAAAAAEAIAAAADoB&#10;AABkcnMvZTJvRG9jLnhtbFBLBQYAAAAABgAGAFkBAACe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宋体" w:hAnsi="宋体" w:eastAsia="宋体" w:cs="宋体"/>
        <w:b/>
        <w:bCs/>
        <w:color w:val="005192"/>
        <w:sz w:val="32"/>
        <w:szCs w:val="32"/>
        <w:lang w:val="zh-CN"/>
      </w:rPr>
      <w:drawing>
        <wp:inline distT="0" distB="0" distL="0" distR="0">
          <wp:extent cx="352425" cy="352425"/>
          <wp:effectExtent l="0" t="0" r="9525" b="952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428" cy="3524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szCs w:val="32"/>
      </w:rPr>
      <w:t>农业农村部规章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EED49B"/>
    <w:multiLevelType w:val="singleLevel"/>
    <w:tmpl w:val="F2EED49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17480F"/>
    <w:rsid w:val="001F5E11"/>
    <w:rsid w:val="0026674F"/>
    <w:rsid w:val="00311B42"/>
    <w:rsid w:val="004022CC"/>
    <w:rsid w:val="006D3F78"/>
    <w:rsid w:val="007D7C3A"/>
    <w:rsid w:val="00831409"/>
    <w:rsid w:val="008B6F50"/>
    <w:rsid w:val="008D6243"/>
    <w:rsid w:val="009314ED"/>
    <w:rsid w:val="00A61800"/>
    <w:rsid w:val="00C97E88"/>
    <w:rsid w:val="00E43226"/>
    <w:rsid w:val="00EC7BCB"/>
    <w:rsid w:val="00FB3524"/>
    <w:rsid w:val="019E71BD"/>
    <w:rsid w:val="04B679C3"/>
    <w:rsid w:val="080F63D8"/>
    <w:rsid w:val="09341458"/>
    <w:rsid w:val="0B0912D7"/>
    <w:rsid w:val="152D2DCA"/>
    <w:rsid w:val="1DEC284C"/>
    <w:rsid w:val="1E6523AC"/>
    <w:rsid w:val="22440422"/>
    <w:rsid w:val="31A15F24"/>
    <w:rsid w:val="395347B5"/>
    <w:rsid w:val="39A232A0"/>
    <w:rsid w:val="39E745AA"/>
    <w:rsid w:val="3B5A6BBB"/>
    <w:rsid w:val="3EDA13A6"/>
    <w:rsid w:val="42F058B7"/>
    <w:rsid w:val="436109F6"/>
    <w:rsid w:val="441A38D4"/>
    <w:rsid w:val="4BC77339"/>
    <w:rsid w:val="4C9236C5"/>
    <w:rsid w:val="505C172E"/>
    <w:rsid w:val="52F46F0B"/>
    <w:rsid w:val="53D8014D"/>
    <w:rsid w:val="55E064E0"/>
    <w:rsid w:val="572C6D10"/>
    <w:rsid w:val="5DC34279"/>
    <w:rsid w:val="5FE2F791"/>
    <w:rsid w:val="608816D1"/>
    <w:rsid w:val="60EF4E7F"/>
    <w:rsid w:val="665233C1"/>
    <w:rsid w:val="6AD9688B"/>
    <w:rsid w:val="6D0E3F22"/>
    <w:rsid w:val="7C9011D9"/>
    <w:rsid w:val="7DC651C5"/>
    <w:rsid w:val="7FCC2834"/>
    <w:rsid w:val="CFEF8B3A"/>
    <w:rsid w:val="FBEEE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qFormat/>
    <w:uiPriority w:val="0"/>
    <w:pPr>
      <w:ind w:firstLine="420" w:firstLineChars="100"/>
    </w:pPr>
    <w:rPr>
      <w:rFonts w:ascii="Calibri" w:hAnsi="Calibri" w:cs="黑体"/>
    </w:rPr>
  </w:style>
  <w:style w:type="paragraph" w:styleId="3">
    <w:name w:val="Body Text"/>
    <w:basedOn w:val="1"/>
    <w:next w:val="1"/>
    <w:qFormat/>
    <w:uiPriority w:val="0"/>
    <w:pPr>
      <w:spacing w:before="0" w:after="140" w:line="276" w:lineRule="auto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</Words>
  <Characters>531</Characters>
  <Lines>4</Lines>
  <Paragraphs>1</Paragraphs>
  <TotalTime>12</TotalTime>
  <ScaleCrop>false</ScaleCrop>
  <LinksUpToDate>false</LinksUpToDate>
  <CharactersWithSpaces>623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2021-11-06T01:45:00Z</dcterms:created>
  <dc:creator>t</dc:creator>
  <cp:lastModifiedBy>张钰羚</cp:lastModifiedBy>
  <cp:lastPrinted>2021-10-27T03:30:00Z</cp:lastPrinted>
  <dcterms:modified xsi:type="dcterms:W3CDTF">2025-12-22T13:40:23Z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48C61CB29D3F4D9384F5922CF0F7FFB4</vt:lpwstr>
  </property>
</Properties>
</file>